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F17BA7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物理与光电</w:t>
      </w:r>
      <w:r w:rsidR="000011E4" w:rsidRPr="000011E4">
        <w:rPr>
          <w:rFonts w:hint="eastAsia"/>
          <w:b/>
          <w:sz w:val="30"/>
          <w:szCs w:val="30"/>
        </w:rPr>
        <w:t>工程学院硕士研究生招生考试</w:t>
      </w:r>
    </w:p>
    <w:p w:rsidR="00E37256" w:rsidRPr="000011E4" w:rsidRDefault="00E37256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0011E4">
        <w:trPr>
          <w:trHeight w:val="6111"/>
        </w:trPr>
        <w:tc>
          <w:tcPr>
            <w:tcW w:w="8430" w:type="dxa"/>
          </w:tcPr>
          <w:p w:rsidR="00E37256" w:rsidRDefault="00E37256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>9</w:t>
            </w:r>
            <w:r w:rsidR="00F17BA7">
              <w:rPr>
                <w:rFonts w:hint="eastAsia"/>
                <w:sz w:val="24"/>
              </w:rPr>
              <w:t>02</w:t>
            </w:r>
            <w:r>
              <w:rPr>
                <w:rFonts w:hint="eastAsia"/>
                <w:sz w:val="24"/>
              </w:rPr>
              <w:t xml:space="preserve"> 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F17BA7">
              <w:rPr>
                <w:rFonts w:hint="eastAsia"/>
                <w:b/>
                <w:sz w:val="24"/>
              </w:rPr>
              <w:t>光学</w:t>
            </w:r>
            <w:r w:rsidR="00F17BA7">
              <w:rPr>
                <w:sz w:val="24"/>
              </w:rPr>
              <w:t xml:space="preserve"> </w:t>
            </w:r>
          </w:p>
          <w:p w:rsidR="00E37256" w:rsidRPr="00F17BA7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  <w:r w:rsidR="00F17BA7">
              <w:rPr>
                <w:rFonts w:hint="eastAsia"/>
                <w:b/>
                <w:sz w:val="24"/>
              </w:rPr>
              <w:t>物理光学、应用光学</w:t>
            </w:r>
          </w:p>
          <w:p w:rsidR="00F17BA7" w:rsidRPr="00F17BA7" w:rsidRDefault="00F17BA7" w:rsidP="00F17BA7">
            <w:pPr>
              <w:rPr>
                <w:b/>
                <w:sz w:val="24"/>
              </w:rPr>
            </w:pPr>
            <w:r w:rsidRPr="00F17BA7">
              <w:rPr>
                <w:rFonts w:hint="eastAsia"/>
                <w:b/>
                <w:sz w:val="24"/>
              </w:rPr>
              <w:t>一、</w:t>
            </w:r>
            <w:r w:rsidRPr="00F17BA7">
              <w:rPr>
                <w:b/>
                <w:sz w:val="24"/>
              </w:rPr>
              <w:t>光的干涉</w:t>
            </w:r>
            <w:r w:rsidRPr="00F17BA7">
              <w:rPr>
                <w:b/>
                <w:sz w:val="24"/>
              </w:rPr>
              <w:t> </w:t>
            </w:r>
          </w:p>
          <w:p w:rsidR="00F17BA7" w:rsidRPr="00F17BA7" w:rsidRDefault="00F17BA7" w:rsidP="0089391A">
            <w:pPr>
              <w:spacing w:line="360" w:lineRule="auto"/>
              <w:rPr>
                <w:sz w:val="24"/>
              </w:rPr>
            </w:pPr>
            <w:r w:rsidRPr="00F17BA7">
              <w:rPr>
                <w:sz w:val="24"/>
              </w:rPr>
              <w:t>理解光的电磁理论，理解光相干的三个条件，掌握双光束、多光束干涉的特性，条纹分布及特点，理解单层与多层光学薄膜的干涉及其应用，掌握典型的干涉仪的结构与干涉特点，理解光的时间和空间相干性。</w:t>
            </w:r>
            <w:r w:rsidRPr="00F17BA7">
              <w:rPr>
                <w:sz w:val="24"/>
              </w:rPr>
              <w:t> </w:t>
            </w:r>
          </w:p>
          <w:p w:rsidR="00F17BA7" w:rsidRPr="00F17BA7" w:rsidRDefault="00F17BA7" w:rsidP="0089391A">
            <w:pPr>
              <w:spacing w:line="360" w:lineRule="auto"/>
              <w:rPr>
                <w:b/>
                <w:sz w:val="24"/>
              </w:rPr>
            </w:pPr>
            <w:r w:rsidRPr="00F17BA7">
              <w:rPr>
                <w:rFonts w:hint="eastAsia"/>
                <w:b/>
                <w:sz w:val="24"/>
              </w:rPr>
              <w:t>二、</w:t>
            </w:r>
            <w:r w:rsidRPr="00F17BA7">
              <w:rPr>
                <w:b/>
                <w:sz w:val="24"/>
              </w:rPr>
              <w:t>光的衍射</w:t>
            </w:r>
            <w:r w:rsidRPr="00F17BA7">
              <w:rPr>
                <w:b/>
                <w:sz w:val="24"/>
              </w:rPr>
              <w:t> </w:t>
            </w:r>
          </w:p>
          <w:p w:rsidR="00F17BA7" w:rsidRPr="00F17BA7" w:rsidRDefault="00F17BA7" w:rsidP="0089391A">
            <w:pPr>
              <w:spacing w:line="360" w:lineRule="auto"/>
              <w:rPr>
                <w:sz w:val="24"/>
              </w:rPr>
            </w:pPr>
            <w:r w:rsidRPr="00F17BA7">
              <w:rPr>
                <w:sz w:val="24"/>
              </w:rPr>
              <w:t>    </w:t>
            </w:r>
            <w:r w:rsidRPr="00F17BA7">
              <w:rPr>
                <w:sz w:val="24"/>
              </w:rPr>
              <w:t>理解光的基本衍射理论，掌握夫</w:t>
            </w:r>
            <w:proofErr w:type="gramStart"/>
            <w:r w:rsidRPr="00F17BA7">
              <w:rPr>
                <w:sz w:val="24"/>
              </w:rPr>
              <w:t>琅</w:t>
            </w:r>
            <w:proofErr w:type="gramEnd"/>
            <w:r w:rsidRPr="00F17BA7">
              <w:rPr>
                <w:sz w:val="24"/>
              </w:rPr>
              <w:t>和费（单缝和圆孔）以及菲</w:t>
            </w:r>
            <w:proofErr w:type="gramStart"/>
            <w:r w:rsidRPr="00F17BA7">
              <w:rPr>
                <w:sz w:val="24"/>
              </w:rPr>
              <w:t>涅</w:t>
            </w:r>
            <w:proofErr w:type="gramEnd"/>
            <w:r w:rsidRPr="00F17BA7">
              <w:rPr>
                <w:sz w:val="24"/>
              </w:rPr>
              <w:t>耳（圆孔和圆屏）衍射的性质以及相关计算，掌握光栅的衍射理论和特点，了解晶体对伦琴射线的衍射作用。</w:t>
            </w:r>
          </w:p>
          <w:p w:rsidR="00F17BA7" w:rsidRPr="00F17BA7" w:rsidRDefault="00F17BA7" w:rsidP="0089391A">
            <w:pPr>
              <w:spacing w:line="360" w:lineRule="auto"/>
              <w:rPr>
                <w:b/>
                <w:sz w:val="24"/>
              </w:rPr>
            </w:pPr>
            <w:bookmarkStart w:id="0" w:name="OLE_LINK1"/>
            <w:r w:rsidRPr="00F17BA7">
              <w:rPr>
                <w:rFonts w:hint="eastAsia"/>
                <w:b/>
                <w:sz w:val="24"/>
              </w:rPr>
              <w:t>三、</w:t>
            </w:r>
            <w:bookmarkEnd w:id="0"/>
            <w:r w:rsidRPr="00F17BA7">
              <w:rPr>
                <w:b/>
                <w:sz w:val="24"/>
              </w:rPr>
              <w:t>几何光学的基本原理</w:t>
            </w:r>
            <w:r w:rsidRPr="00F17BA7">
              <w:rPr>
                <w:b/>
                <w:sz w:val="24"/>
              </w:rPr>
              <w:t> </w:t>
            </w:r>
          </w:p>
          <w:p w:rsidR="00F17BA7" w:rsidRPr="00F17BA7" w:rsidRDefault="00F17BA7" w:rsidP="0089391A">
            <w:pPr>
              <w:spacing w:line="360" w:lineRule="auto"/>
              <w:rPr>
                <w:sz w:val="24"/>
              </w:rPr>
            </w:pPr>
            <w:r w:rsidRPr="00F17BA7">
              <w:rPr>
                <w:sz w:val="24"/>
              </w:rPr>
              <w:t>    </w:t>
            </w:r>
            <w:r w:rsidRPr="00F17BA7">
              <w:rPr>
                <w:sz w:val="24"/>
              </w:rPr>
              <w:t>掌握几何光学的基本定律，理解球面（平面）和球面（平面）系统中的物像关系，掌握近轴成像公式，不同放大率的关系，理解理想光学系统基本特性，了解三个基点和基面的性质，掌握理想光学系统的物像关系，放大率的计算，掌握理想光学系统组合的计算方法，掌握一般理想光具组的作图求像法。</w:t>
            </w:r>
            <w:r w:rsidRPr="00F17BA7">
              <w:rPr>
                <w:rFonts w:hint="eastAsia"/>
                <w:sz w:val="24"/>
              </w:rPr>
              <w:t>光学系统的像差及光路计算：像差的基本概念，共轴球面光学系统中</w:t>
            </w:r>
            <w:proofErr w:type="gramStart"/>
            <w:r w:rsidRPr="00F17BA7">
              <w:rPr>
                <w:rFonts w:hint="eastAsia"/>
                <w:sz w:val="24"/>
              </w:rPr>
              <w:t>近轴区的</w:t>
            </w:r>
            <w:proofErr w:type="gramEnd"/>
            <w:r w:rsidRPr="00F17BA7">
              <w:rPr>
                <w:rFonts w:hint="eastAsia"/>
                <w:sz w:val="24"/>
              </w:rPr>
              <w:t>光路计算，共轴球面光学系统中子午面内光线的光路计算；光学系统的光束限制：孔径光阑、入射光瞳和出射光瞳的作用及其确定方法，视场光阑、入射窗和出射窗的作用及其确定方法，</w:t>
            </w:r>
            <w:proofErr w:type="gramStart"/>
            <w:r w:rsidRPr="00F17BA7">
              <w:rPr>
                <w:rFonts w:hint="eastAsia"/>
                <w:sz w:val="24"/>
              </w:rPr>
              <w:t>渐晕和</w:t>
            </w:r>
            <w:proofErr w:type="gramEnd"/>
            <w:r w:rsidRPr="00F17BA7">
              <w:rPr>
                <w:rFonts w:hint="eastAsia"/>
                <w:sz w:val="24"/>
              </w:rPr>
              <w:t>景深的概念。</w:t>
            </w:r>
          </w:p>
          <w:p w:rsidR="00F17BA7" w:rsidRPr="00F17BA7" w:rsidRDefault="00F17BA7" w:rsidP="0089391A">
            <w:pPr>
              <w:spacing w:line="360" w:lineRule="auto"/>
              <w:rPr>
                <w:b/>
                <w:sz w:val="24"/>
              </w:rPr>
            </w:pPr>
            <w:r w:rsidRPr="00F17BA7">
              <w:rPr>
                <w:rFonts w:hint="eastAsia"/>
                <w:b/>
                <w:sz w:val="24"/>
              </w:rPr>
              <w:t>四、</w:t>
            </w:r>
            <w:r w:rsidRPr="00F17BA7">
              <w:rPr>
                <w:b/>
                <w:sz w:val="24"/>
              </w:rPr>
              <w:t>光的偏振</w:t>
            </w:r>
            <w:r w:rsidRPr="00F17BA7">
              <w:rPr>
                <w:b/>
                <w:sz w:val="24"/>
              </w:rPr>
              <w:t> </w:t>
            </w:r>
          </w:p>
          <w:p w:rsidR="00E37256" w:rsidRPr="00E37256" w:rsidRDefault="00F17BA7" w:rsidP="0089391A">
            <w:pPr>
              <w:spacing w:line="360" w:lineRule="auto"/>
              <w:rPr>
                <w:sz w:val="24"/>
              </w:rPr>
            </w:pPr>
            <w:r w:rsidRPr="00F17BA7">
              <w:rPr>
                <w:sz w:val="24"/>
              </w:rPr>
              <w:t>了解光的偏正特性，掌握光波的反射和折射的电磁理论处理，理解晶体中光波的传输特性，掌握单轴晶体和双轴晶体的光学性质及其图形表示，理解晶体表面的光波反射和折射理论及特点，了解相关的晶体光学器件，了解偏振光的干涉。</w:t>
            </w:r>
          </w:p>
        </w:tc>
      </w:tr>
      <w:tr w:rsidR="00E37256" w:rsidRPr="00DC7C82" w:rsidTr="000011E4">
        <w:trPr>
          <w:trHeight w:val="6111"/>
        </w:trPr>
        <w:tc>
          <w:tcPr>
            <w:tcW w:w="8430" w:type="dxa"/>
            <w:tcBorders>
              <w:bottom w:val="single" w:sz="4" w:space="0" w:color="auto"/>
            </w:tcBorders>
          </w:tcPr>
          <w:p w:rsidR="00F17BA7" w:rsidRDefault="00F17BA7" w:rsidP="00F17BA7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科目代码：</w:t>
            </w:r>
            <w:r>
              <w:rPr>
                <w:rFonts w:hint="eastAsia"/>
                <w:sz w:val="24"/>
              </w:rPr>
              <w:t>930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科目名称：数字电子技术</w:t>
            </w:r>
          </w:p>
          <w:p w:rsidR="00F17BA7" w:rsidRDefault="00F17BA7" w:rsidP="00F17BA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F17BA7" w:rsidRDefault="00F17BA7" w:rsidP="00F17BA7">
            <w:pPr>
              <w:rPr>
                <w:b/>
                <w:sz w:val="28"/>
              </w:rPr>
            </w:pPr>
            <w:r>
              <w:rPr>
                <w:rFonts w:hint="eastAsia"/>
                <w:sz w:val="24"/>
              </w:rPr>
              <w:t>一、</w:t>
            </w:r>
            <w:r>
              <w:rPr>
                <w:rFonts w:hint="eastAsia"/>
                <w:b/>
                <w:sz w:val="28"/>
              </w:rPr>
              <w:t>逻辑代数和逻辑函数化简</w:t>
            </w:r>
          </w:p>
          <w:p w:rsidR="00F17BA7" w:rsidRDefault="00F17BA7" w:rsidP="00F17BA7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、数制和常用进制之间的转换；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、逻辑代数中的基本运算和复合运算关系；</w:t>
            </w:r>
          </w:p>
          <w:p w:rsidR="00F17BA7" w:rsidRDefault="00F17BA7" w:rsidP="00F17BA7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、逻辑代数中的基本公式和常用公式和三个基本规则；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、逻辑函数及其表示方法；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、逻辑函数的标</w:t>
            </w:r>
            <w:bookmarkStart w:id="1" w:name="_GoBack"/>
            <w:bookmarkEnd w:id="1"/>
            <w:r>
              <w:rPr>
                <w:rFonts w:hint="eastAsia"/>
                <w:sz w:val="24"/>
              </w:rPr>
              <w:t>准（与或）形式；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、逻辑函数化简法（代数法、卡诺图法）。</w:t>
            </w:r>
          </w:p>
          <w:p w:rsidR="00F17BA7" w:rsidRDefault="00F17BA7" w:rsidP="00F17BA7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二、门电路</w:t>
            </w:r>
          </w:p>
          <w:p w:rsidR="00F17BA7" w:rsidRDefault="00F17BA7" w:rsidP="00F17B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TTL</w:t>
            </w:r>
            <w:r>
              <w:rPr>
                <w:rFonts w:hint="eastAsia"/>
                <w:sz w:val="24"/>
              </w:rPr>
              <w:t>与非门的电气特性（输入端负载特性、输出特性）；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OC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OD</w:t>
            </w:r>
            <w:r>
              <w:rPr>
                <w:rFonts w:hint="eastAsia"/>
                <w:sz w:val="24"/>
              </w:rPr>
              <w:t>）门、三态输出门的特点及应用；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COMS</w:t>
            </w:r>
            <w:r>
              <w:rPr>
                <w:rFonts w:hint="eastAsia"/>
                <w:sz w:val="24"/>
              </w:rPr>
              <w:t>集成门电路的特点。</w:t>
            </w:r>
          </w:p>
          <w:p w:rsidR="00F17BA7" w:rsidRDefault="00F17BA7" w:rsidP="00F17BA7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b/>
                <w:sz w:val="28"/>
              </w:rPr>
              <w:t>组合逻辑电路</w:t>
            </w:r>
          </w:p>
          <w:p w:rsidR="00F17BA7" w:rsidRDefault="00F17BA7" w:rsidP="00F17B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、组合逻辑电路的分析方法和设计方法；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、若干常用的组合逻辑电路（编码器、译码器、数据选择器、加法器等）的功能及应用；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、用中规模组合器件（</w:t>
            </w:r>
            <w:r>
              <w:rPr>
                <w:rFonts w:hint="eastAsia"/>
                <w:sz w:val="24"/>
              </w:rPr>
              <w:t>74138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74151</w:t>
            </w:r>
            <w:r>
              <w:rPr>
                <w:rFonts w:hint="eastAsia"/>
                <w:sz w:val="24"/>
              </w:rPr>
              <w:t>）实现组合逻辑函数。</w:t>
            </w:r>
          </w:p>
          <w:p w:rsidR="00F17BA7" w:rsidRDefault="00F17BA7" w:rsidP="00F17BA7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四、</w:t>
            </w:r>
            <w:r>
              <w:rPr>
                <w:rFonts w:hint="eastAsia"/>
                <w:b/>
                <w:sz w:val="28"/>
              </w:rPr>
              <w:t>触发器</w:t>
            </w:r>
          </w:p>
          <w:p w:rsidR="00F17BA7" w:rsidRDefault="00F17BA7" w:rsidP="00F17BA7">
            <w:pPr>
              <w:numPr>
                <w:ilvl w:val="1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触发器的电路结构分类与动作特点；触发器的逻辑功能及其描述方法（特性表及特性方程）；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、不同逻辑功能（</w:t>
            </w:r>
            <w:r>
              <w:rPr>
                <w:rFonts w:hint="eastAsia"/>
                <w:sz w:val="24"/>
              </w:rPr>
              <w:t>JK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T</w:t>
            </w:r>
            <w:proofErr w:type="gramStart"/>
            <w:r>
              <w:rPr>
                <w:sz w:val="24"/>
                <w:vertAlign w:val="superscript"/>
              </w:rPr>
              <w:t>’</w:t>
            </w:r>
            <w:proofErr w:type="gramEnd"/>
            <w:r>
              <w:rPr>
                <w:rFonts w:hint="eastAsia"/>
                <w:sz w:val="24"/>
              </w:rPr>
              <w:t>）的触发器之间的转换。</w:t>
            </w:r>
          </w:p>
          <w:p w:rsidR="00F17BA7" w:rsidRDefault="00F17BA7" w:rsidP="00F17BA7">
            <w:pPr>
              <w:rPr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五、</w:t>
            </w:r>
            <w:r>
              <w:rPr>
                <w:rFonts w:hint="eastAsia"/>
                <w:sz w:val="28"/>
              </w:rPr>
              <w:t>时序逻辑电路</w:t>
            </w:r>
          </w:p>
          <w:p w:rsidR="00F17BA7" w:rsidRDefault="00F17BA7" w:rsidP="00F17B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、同步时序逻辑电路的分析方法（驱动方程、状态转换表、状态转换图和时序图）；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、常用的时序逻辑电路（寄存器和移位寄存器、计数器）的功能和应用；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、用中规模集成计数器（</w:t>
            </w:r>
            <w:r>
              <w:rPr>
                <w:rFonts w:hint="eastAsia"/>
                <w:sz w:val="24"/>
              </w:rPr>
              <w:t>74161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74160</w:t>
            </w:r>
            <w:r>
              <w:rPr>
                <w:rFonts w:hint="eastAsia"/>
                <w:sz w:val="24"/>
              </w:rPr>
              <w:t>）构成</w:t>
            </w:r>
            <w:proofErr w:type="gramStart"/>
            <w:r>
              <w:rPr>
                <w:rFonts w:hint="eastAsia"/>
                <w:sz w:val="24"/>
              </w:rPr>
              <w:t>任意进</w:t>
            </w:r>
            <w:proofErr w:type="gramEnd"/>
            <w:r>
              <w:rPr>
                <w:rFonts w:hint="eastAsia"/>
                <w:sz w:val="24"/>
              </w:rPr>
              <w:t>制计数器；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、同步时序逻辑电路的设计方法（已知状态图或状态转换表）。</w:t>
            </w:r>
          </w:p>
          <w:p w:rsidR="00F17BA7" w:rsidRDefault="00F17BA7" w:rsidP="00F17BA7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六、</w:t>
            </w:r>
            <w:r>
              <w:rPr>
                <w:rFonts w:hint="eastAsia"/>
                <w:b/>
                <w:sz w:val="28"/>
              </w:rPr>
              <w:t>脉冲波形的产生和整形</w:t>
            </w:r>
          </w:p>
          <w:p w:rsidR="00F17BA7" w:rsidRDefault="00F17BA7" w:rsidP="00F17BA7">
            <w:pPr>
              <w:numPr>
                <w:ilvl w:val="1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多谐振荡器、施密特触发器、单稳态触发器的特性及应用；</w:t>
            </w:r>
          </w:p>
          <w:p w:rsidR="00F17BA7" w:rsidRDefault="00F17BA7" w:rsidP="00F17BA7">
            <w:pPr>
              <w:pStyle w:val="1"/>
              <w:numPr>
                <w:ilvl w:val="1"/>
                <w:numId w:val="2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用</w:t>
            </w:r>
            <w:r>
              <w:rPr>
                <w:rFonts w:hint="eastAsia"/>
                <w:sz w:val="24"/>
              </w:rPr>
              <w:t>555</w:t>
            </w:r>
            <w:r>
              <w:rPr>
                <w:rFonts w:hint="eastAsia"/>
                <w:sz w:val="24"/>
              </w:rPr>
              <w:t>定时器接成的施密特触发器、接成的多</w:t>
            </w:r>
            <w:proofErr w:type="gramStart"/>
            <w:r>
              <w:rPr>
                <w:rFonts w:hint="eastAsia"/>
                <w:sz w:val="24"/>
              </w:rPr>
              <w:t>谐</w:t>
            </w:r>
            <w:proofErr w:type="gramEnd"/>
            <w:r>
              <w:rPr>
                <w:rFonts w:hint="eastAsia"/>
                <w:sz w:val="24"/>
              </w:rPr>
              <w:t>触发器、接成的单稳态触发器电路原理、计算及应用。</w:t>
            </w:r>
          </w:p>
          <w:p w:rsidR="00F17BA7" w:rsidRDefault="00F17BA7" w:rsidP="00F17BA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七、半导体存储器</w:t>
            </w:r>
          </w:p>
          <w:p w:rsidR="00F17BA7" w:rsidRDefault="00F17BA7" w:rsidP="00F17B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、只读存储器（</w:t>
            </w:r>
            <w:r>
              <w:rPr>
                <w:rFonts w:hint="eastAsia"/>
                <w:sz w:val="24"/>
              </w:rPr>
              <w:t>ROM</w:t>
            </w:r>
            <w:r>
              <w:rPr>
                <w:rFonts w:hint="eastAsia"/>
                <w:sz w:val="24"/>
              </w:rPr>
              <w:t>）、随机存储器（</w:t>
            </w:r>
            <w:r>
              <w:rPr>
                <w:rFonts w:hint="eastAsia"/>
                <w:sz w:val="24"/>
              </w:rPr>
              <w:t>RAM</w:t>
            </w:r>
            <w:r>
              <w:rPr>
                <w:rFonts w:hint="eastAsia"/>
                <w:sz w:val="24"/>
              </w:rPr>
              <w:t>）的容量；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RAM</w:t>
            </w:r>
            <w:r>
              <w:rPr>
                <w:rFonts w:hint="eastAsia"/>
                <w:sz w:val="24"/>
              </w:rPr>
              <w:t>的容量的扩展。</w:t>
            </w:r>
          </w:p>
          <w:p w:rsidR="00F17BA7" w:rsidRDefault="00F17BA7" w:rsidP="00F17BA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八、数</w:t>
            </w:r>
            <w:r>
              <w:rPr>
                <w:rFonts w:hint="eastAsia"/>
                <w:b/>
                <w:sz w:val="28"/>
                <w:szCs w:val="28"/>
              </w:rPr>
              <w:t>-</w:t>
            </w:r>
            <w:r>
              <w:rPr>
                <w:rFonts w:hint="eastAsia"/>
                <w:b/>
                <w:sz w:val="28"/>
                <w:szCs w:val="28"/>
              </w:rPr>
              <w:t>模和</w:t>
            </w:r>
            <w:proofErr w:type="gramStart"/>
            <w:r>
              <w:rPr>
                <w:rFonts w:hint="eastAsia"/>
                <w:b/>
                <w:sz w:val="28"/>
                <w:szCs w:val="28"/>
              </w:rPr>
              <w:t>模</w:t>
            </w:r>
            <w:r>
              <w:rPr>
                <w:rFonts w:hint="eastAsia"/>
                <w:b/>
                <w:sz w:val="28"/>
                <w:szCs w:val="28"/>
              </w:rPr>
              <w:t>-</w:t>
            </w:r>
            <w:proofErr w:type="gramEnd"/>
            <w:r>
              <w:rPr>
                <w:rFonts w:hint="eastAsia"/>
                <w:b/>
                <w:sz w:val="28"/>
                <w:szCs w:val="28"/>
              </w:rPr>
              <w:t>数转换</w:t>
            </w:r>
          </w:p>
          <w:p w:rsidR="0014221F" w:rsidRPr="0014221F" w:rsidRDefault="00F17BA7" w:rsidP="00F17B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D/A</w:t>
            </w:r>
            <w:r>
              <w:rPr>
                <w:rFonts w:hint="eastAsia"/>
                <w:sz w:val="24"/>
              </w:rPr>
              <w:t>转换器的转换精度；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A/D</w:t>
            </w:r>
            <w:r>
              <w:rPr>
                <w:rFonts w:hint="eastAsia"/>
                <w:sz w:val="24"/>
              </w:rPr>
              <w:t>转换的基本原理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A/D</w:t>
            </w:r>
            <w:r>
              <w:rPr>
                <w:rFonts w:hint="eastAsia"/>
                <w:sz w:val="24"/>
              </w:rPr>
              <w:t>转换器的转换精度与转换速度。</w:t>
            </w:r>
          </w:p>
        </w:tc>
      </w:tr>
    </w:tbl>
    <w:p w:rsidR="0007016D" w:rsidRPr="00E37256" w:rsidRDefault="0007016D"/>
    <w:sectPr w:rsidR="0007016D" w:rsidRPr="00E37256" w:rsidSect="0056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1F" w:rsidRDefault="00E25E1F" w:rsidP="00D63145">
      <w:pPr>
        <w:ind w:firstLine="560"/>
      </w:pPr>
      <w:r>
        <w:separator/>
      </w:r>
    </w:p>
  </w:endnote>
  <w:endnote w:type="continuationSeparator" w:id="0">
    <w:p w:rsidR="00E25E1F" w:rsidRDefault="00E25E1F" w:rsidP="00D63145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1F" w:rsidRDefault="00E25E1F" w:rsidP="00D63145">
      <w:pPr>
        <w:ind w:firstLine="560"/>
      </w:pPr>
      <w:r>
        <w:separator/>
      </w:r>
    </w:p>
  </w:footnote>
  <w:footnote w:type="continuationSeparator" w:id="0">
    <w:p w:rsidR="00E25E1F" w:rsidRDefault="00E25E1F" w:rsidP="00D63145">
      <w:pPr>
        <w:ind w:firstLine="56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D4877"/>
    <w:multiLevelType w:val="multilevel"/>
    <w:tmpl w:val="5E1D4877"/>
    <w:lvl w:ilvl="0">
      <w:start w:val="4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left" w:pos="360"/>
        </w:tabs>
        <w:ind w:left="360" w:hanging="360"/>
      </w:pPr>
      <w:rPr>
        <w:rFonts w:ascii="Times New Roman" w:eastAsia="宋体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">
    <w:nsid w:val="7D295524"/>
    <w:multiLevelType w:val="multilevel"/>
    <w:tmpl w:val="7D295524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left" w:pos="360"/>
        </w:tabs>
        <w:ind w:left="360" w:hanging="360"/>
      </w:pPr>
      <w:rPr>
        <w:rFonts w:ascii="Times New Roman" w:eastAsia="宋体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56009C"/>
    <w:rsid w:val="0069778C"/>
    <w:rsid w:val="007A2A47"/>
    <w:rsid w:val="0089391A"/>
    <w:rsid w:val="00D63145"/>
    <w:rsid w:val="00D83C1D"/>
    <w:rsid w:val="00E25E1F"/>
    <w:rsid w:val="00E37256"/>
    <w:rsid w:val="00F1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1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145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F17BA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206</Words>
  <Characters>1180</Characters>
  <Application>Microsoft Office Word</Application>
  <DocSecurity>0</DocSecurity>
  <Lines>9</Lines>
  <Paragraphs>2</Paragraphs>
  <ScaleCrop>false</ScaleCrop>
  <Company>sdut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SDWM</cp:lastModifiedBy>
  <cp:revision>8</cp:revision>
  <dcterms:created xsi:type="dcterms:W3CDTF">2016-06-29T02:29:00Z</dcterms:created>
  <dcterms:modified xsi:type="dcterms:W3CDTF">2018-06-27T03:05:00Z</dcterms:modified>
</cp:coreProperties>
</file>